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6D" w:rsidRDefault="00CA586D" w:rsidP="00CA586D">
      <w:pPr>
        <w:spacing w:after="143"/>
        <w:ind w:left="713" w:right="347"/>
        <w:jc w:val="center"/>
        <w:rPr>
          <w:rFonts w:ascii="Times New Roman" w:eastAsia="Times New Roman" w:hAnsi="Times New Roman" w:cs="Times New Roman"/>
          <w:i/>
          <w:sz w:val="28"/>
        </w:rPr>
        <w:sectPr w:rsidR="00CA586D" w:rsidSect="00CA586D">
          <w:pgSz w:w="11904" w:h="16838"/>
          <w:pgMar w:top="633" w:right="171" w:bottom="1133" w:left="286" w:header="720" w:footer="72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639956" cy="93916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нимательная информат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896" cy="93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633" w:rsidRDefault="000D2633" w:rsidP="00CA586D">
      <w:pPr>
        <w:spacing w:after="143"/>
        <w:ind w:left="713" w:right="347"/>
        <w:jc w:val="center"/>
        <w:rPr>
          <w:sz w:val="32"/>
          <w:szCs w:val="32"/>
        </w:rPr>
      </w:pPr>
    </w:p>
    <w:p w:rsidR="005978CE" w:rsidRDefault="000D2633">
      <w:pPr>
        <w:spacing w:after="0" w:line="216" w:lineRule="auto"/>
        <w:ind w:left="7484" w:hanging="7455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978CE" w:rsidRDefault="000D2633">
      <w:pPr>
        <w:spacing w:after="0" w:line="259" w:lineRule="auto"/>
        <w:ind w:left="62" w:right="127"/>
        <w:jc w:val="center"/>
      </w:pPr>
      <w:r>
        <w:rPr>
          <w:b/>
          <w:sz w:val="28"/>
        </w:rPr>
        <w:t xml:space="preserve">Рабочая программа </w:t>
      </w:r>
    </w:p>
    <w:p w:rsidR="005978CE" w:rsidRDefault="000D2633">
      <w:pPr>
        <w:spacing w:after="0" w:line="259" w:lineRule="auto"/>
        <w:ind w:left="62" w:right="131"/>
        <w:jc w:val="center"/>
      </w:pPr>
      <w:r>
        <w:rPr>
          <w:b/>
          <w:sz w:val="28"/>
        </w:rPr>
        <w:t xml:space="preserve">внеурочной деятельности «Информатика» </w:t>
      </w:r>
    </w:p>
    <w:p w:rsidR="005978CE" w:rsidRDefault="000D2633">
      <w:pPr>
        <w:spacing w:after="0" w:line="259" w:lineRule="auto"/>
        <w:ind w:left="62"/>
        <w:jc w:val="center"/>
      </w:pPr>
      <w:r>
        <w:rPr>
          <w:b/>
          <w:sz w:val="28"/>
        </w:rPr>
        <w:t xml:space="preserve">для 9-11 классов с использованием оборудования центра «Точка роста». </w:t>
      </w:r>
    </w:p>
    <w:p w:rsidR="005978CE" w:rsidRDefault="000D2633">
      <w:pPr>
        <w:spacing w:after="63" w:line="259" w:lineRule="auto"/>
        <w:ind w:left="0" w:firstLine="0"/>
      </w:pPr>
      <w:r>
        <w:t xml:space="preserve"> </w:t>
      </w:r>
    </w:p>
    <w:p w:rsidR="005978CE" w:rsidRDefault="000D2633">
      <w:pPr>
        <w:ind w:left="-5" w:right="100"/>
      </w:pPr>
      <w: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«Информатика» </w:t>
      </w:r>
    </w:p>
    <w:p w:rsidR="005978CE" w:rsidRDefault="000D2633">
      <w:pPr>
        <w:spacing w:after="65" w:line="259" w:lineRule="auto"/>
        <w:ind w:left="0" w:firstLine="0"/>
      </w:pPr>
      <w:r>
        <w:t xml:space="preserve"> </w:t>
      </w:r>
    </w:p>
    <w:p w:rsidR="005978CE" w:rsidRDefault="000D2633">
      <w:pPr>
        <w:ind w:left="-5" w:right="100"/>
      </w:pPr>
      <w:r>
        <w:t xml:space="preserve">Рабочая программа внеурочной деятельности "Информатика" для обучающихся 9-11 классов составлена на основе федерального государственного образовательного стандарта «Информатика и ИКТ» для основной школы, учебного плана, примерной программы основного общего образования по информатике. </w:t>
      </w:r>
    </w:p>
    <w:p w:rsidR="005978CE" w:rsidRDefault="000D2633">
      <w:pPr>
        <w:spacing w:after="63" w:line="259" w:lineRule="auto"/>
        <w:ind w:left="0" w:firstLine="0"/>
      </w:pPr>
      <w:r>
        <w:t xml:space="preserve"> </w:t>
      </w:r>
    </w:p>
    <w:p w:rsidR="005978CE" w:rsidRDefault="000D2633">
      <w:pPr>
        <w:ind w:left="-5" w:right="100"/>
      </w:pPr>
      <w:r>
        <w:t xml:space="preserve">Программа разработана в соответствии: </w:t>
      </w:r>
    </w:p>
    <w:p w:rsidR="005978CE" w:rsidRDefault="000D2633">
      <w:pPr>
        <w:spacing w:after="63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Законом РФ «Об образовании в Российской Федерации» (от 29 декабря 2012 года № 273-Ф3);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Концепцией развития дополнительного образования детей (утв. Распоряжением Правительства РФ от 4 сентября 2014 г.№1726-р);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29.08.2013г. №1008 «Порядок организации и осуществления образовательной деятельности по дополнительным общеобразовательным программам»;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Постановлением Главного государственного санитарного врача РФ от 2 июля 2014г. №41 «Об утверждении СанПиН 2.4.4.3172-14 </w:t>
      </w:r>
    </w:p>
    <w:p w:rsidR="005978CE" w:rsidRDefault="000D2633">
      <w:pPr>
        <w:ind w:left="-5" w:right="100"/>
      </w:pPr>
      <w:r>
        <w:t xml:space="preserve">«Санитарно-эпидемиологические требования к устройству, содержанию и организации режима работы образовательных организаций </w:t>
      </w:r>
    </w:p>
    <w:p w:rsidR="005978CE" w:rsidRDefault="000D2633">
      <w:pPr>
        <w:ind w:left="-5" w:right="100"/>
      </w:pPr>
      <w:r>
        <w:t xml:space="preserve">ДО детей»;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18.11.2015г. №09-3242 «О направлении рекомендаций» (вместе с «Методическими рекомендациями по проектированию дополнительных общеразвивающих программ»); </w:t>
      </w:r>
    </w:p>
    <w:p w:rsidR="005978CE" w:rsidRDefault="000D2633">
      <w:pPr>
        <w:numPr>
          <w:ilvl w:val="0"/>
          <w:numId w:val="1"/>
        </w:numPr>
        <w:spacing w:after="0"/>
        <w:ind w:right="100" w:hanging="18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11.12.2006г. №06-1844 «О примерных требованиях к программам дополнительного образования детей»;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</w:t>
      </w:r>
    </w:p>
    <w:p w:rsidR="005978CE" w:rsidRDefault="000D2633">
      <w:pPr>
        <w:ind w:left="-5" w:right="100"/>
      </w:pPr>
      <w:r>
        <w:t xml:space="preserve">образования и науки Российской Федерации от 17 декабря 2010 г. № 1897) (ред. 21.12.2020) — URL: https://fgos.ru; </w:t>
      </w:r>
    </w:p>
    <w:p w:rsidR="005978CE" w:rsidRDefault="000D2633">
      <w:pPr>
        <w:numPr>
          <w:ilvl w:val="0"/>
          <w:numId w:val="1"/>
        </w:numPr>
        <w:ind w:right="100" w:hanging="180"/>
      </w:pPr>
      <w:r>
        <w:t xml:space="preserve">Федеральный государственный образовательный стандарт среднего общего образования (утверждён приказом Министерства образования и науки Российской Федерации от 17 мая 2012 г. № 413) (ред. 11.12.2020) — URL: https://fgos.ru.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60" w:line="259" w:lineRule="auto"/>
        <w:ind w:left="0" w:firstLine="0"/>
      </w:pPr>
      <w:r>
        <w:lastRenderedPageBreak/>
        <w:t xml:space="preserve"> </w:t>
      </w:r>
    </w:p>
    <w:p w:rsidR="005978CE" w:rsidRDefault="000D2633">
      <w:pPr>
        <w:ind w:left="-5" w:right="100"/>
      </w:pPr>
      <w:r>
        <w:t xml:space="preserve">Программа адресована учащимся 9-11 классов. Рассчитана на 66 часов (по 2 часа в неделю), длительность 1 год. </w:t>
      </w:r>
    </w:p>
    <w:p w:rsidR="005978CE" w:rsidRDefault="000D2633">
      <w:pPr>
        <w:ind w:left="-5" w:right="100"/>
      </w:pPr>
      <w:r>
        <w:t>Выбор данной программы – один из возможных вариантов подготовки, обучающихся к изучению базового курса школьной информатики. Данный курс является наиболее благоприятным этапом для формирования инструментальных (</w:t>
      </w:r>
      <w:proofErr w:type="spellStart"/>
      <w:r>
        <w:t>операциональных</w:t>
      </w:r>
      <w:proofErr w:type="spellEnd"/>
      <w:r>
        <w:t xml:space="preserve">)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>
        <w:t>метапредметных</w:t>
      </w:r>
      <w:proofErr w:type="spellEnd"/>
      <w: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 </w:t>
      </w:r>
    </w:p>
    <w:p w:rsidR="005978CE" w:rsidRDefault="000D2633">
      <w:pPr>
        <w:spacing w:after="65" w:line="259" w:lineRule="auto"/>
        <w:ind w:left="0" w:firstLine="0"/>
      </w:pPr>
      <w:r>
        <w:t xml:space="preserve"> </w:t>
      </w:r>
    </w:p>
    <w:p w:rsidR="005978CE" w:rsidRDefault="000D2633">
      <w:pPr>
        <w:ind w:left="-5" w:right="776"/>
      </w:pPr>
      <w: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Цели: </w:t>
      </w:r>
    </w:p>
    <w:p w:rsidR="005978CE" w:rsidRDefault="000D2633">
      <w:pPr>
        <w:spacing w:after="91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подготовка учащихся к активной полноценной жизни и работе в условиях технологически развитого общества; 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5978CE" w:rsidRDefault="000D2633">
      <w:pPr>
        <w:spacing w:after="65" w:line="259" w:lineRule="auto"/>
        <w:ind w:left="0" w:firstLine="0"/>
      </w:pPr>
      <w:r>
        <w:t xml:space="preserve"> </w:t>
      </w:r>
    </w:p>
    <w:p w:rsidR="005978CE" w:rsidRDefault="000D2633">
      <w:pPr>
        <w:ind w:left="-5" w:right="100"/>
      </w:pPr>
      <w:r>
        <w:t xml:space="preserve">Задачи: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формирование умений моделирования и применения компьютера в разных предметных областях;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5978CE" w:rsidRDefault="000D2633">
      <w:pPr>
        <w:numPr>
          <w:ilvl w:val="0"/>
          <w:numId w:val="2"/>
        </w:numPr>
        <w:ind w:right="100" w:hanging="708"/>
      </w:pPr>
      <w:r>
        <w:t xml:space="preserve">формирование умений и навыков работы над проектами по разным школьным дисциплинам. </w:t>
      </w:r>
    </w:p>
    <w:p w:rsidR="005978CE" w:rsidRDefault="000D2633">
      <w:pPr>
        <w:spacing w:after="0" w:line="259" w:lineRule="auto"/>
        <w:ind w:left="360" w:firstLine="0"/>
      </w:pPr>
      <w:r>
        <w:t xml:space="preserve"> </w:t>
      </w:r>
    </w:p>
    <w:p w:rsidR="005978CE" w:rsidRDefault="000D2633">
      <w:pPr>
        <w:ind w:left="-5" w:right="100"/>
      </w:pPr>
      <w:r>
        <w:t xml:space="preserve">Изучение информационных технологий в 9-11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5978CE" w:rsidRDefault="000D2633">
      <w:pPr>
        <w:spacing w:after="0" w:line="259" w:lineRule="auto"/>
        <w:ind w:left="360" w:firstLine="0"/>
      </w:pPr>
      <w:r>
        <w:t xml:space="preserve"> </w:t>
      </w:r>
    </w:p>
    <w:p w:rsidR="005978CE" w:rsidRDefault="000D2633">
      <w:pPr>
        <w:spacing w:after="0" w:line="259" w:lineRule="auto"/>
        <w:ind w:left="360" w:firstLine="0"/>
      </w:pPr>
      <w:r>
        <w:t xml:space="preserve"> </w:t>
      </w:r>
    </w:p>
    <w:p w:rsidR="005978CE" w:rsidRDefault="000D2633">
      <w:pPr>
        <w:pStyle w:val="1"/>
        <w:ind w:right="0"/>
      </w:pPr>
      <w:r>
        <w:t xml:space="preserve">Общая характеристика учебного курса </w:t>
      </w:r>
    </w:p>
    <w:p w:rsidR="005978CE" w:rsidRDefault="000D2633">
      <w:pPr>
        <w:spacing w:after="8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978CE" w:rsidRDefault="000D2633">
      <w:pPr>
        <w:ind w:left="-5" w:right="100"/>
      </w:pPr>
      <w:r>
        <w:t xml:space="preserve">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</w:t>
      </w:r>
      <w:r>
        <w:lastRenderedPageBreak/>
        <w:t xml:space="preserve">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 </w:t>
      </w:r>
    </w:p>
    <w:p w:rsidR="005978CE" w:rsidRDefault="000D2633">
      <w:pPr>
        <w:ind w:left="-5" w:right="536"/>
      </w:pPr>
      <w:r>
        <w:t xml:space="preserve">Программа внеурочной деятельности «Информатика» предназначена для обучающихся 9-11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школьника: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беседы; </w:t>
      </w:r>
    </w:p>
    <w:p w:rsidR="005978CE" w:rsidRDefault="000D2633">
      <w:pPr>
        <w:numPr>
          <w:ilvl w:val="0"/>
          <w:numId w:val="3"/>
        </w:numPr>
        <w:ind w:right="100" w:hanging="720"/>
      </w:pPr>
      <w:r>
        <w:t xml:space="preserve">соревнования; </w:t>
      </w:r>
    </w:p>
    <w:p w:rsidR="005978CE" w:rsidRDefault="000D2633">
      <w:pPr>
        <w:numPr>
          <w:ilvl w:val="0"/>
          <w:numId w:val="3"/>
        </w:numPr>
        <w:ind w:right="100" w:hanging="720"/>
      </w:pPr>
      <w:r>
        <w:t xml:space="preserve">творческий практикум; 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/>
        <w:ind w:left="-5"/>
      </w:pPr>
      <w:r>
        <w:rPr>
          <w:b/>
          <w:u w:val="single" w:color="000000"/>
        </w:rPr>
        <w:t xml:space="preserve">Личностные, </w:t>
      </w: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 xml:space="preserve"> и предметные результаты освоения курса.</w:t>
      </w:r>
      <w:r>
        <w:rPr>
          <w:b/>
        </w:rPr>
        <w:t xml:space="preserve"> </w:t>
      </w:r>
    </w:p>
    <w:p w:rsidR="005978CE" w:rsidRDefault="000D2633">
      <w:pPr>
        <w:spacing w:after="60" w:line="259" w:lineRule="auto"/>
        <w:ind w:left="0" w:firstLine="0"/>
      </w:pPr>
      <w:r>
        <w:t xml:space="preserve"> </w:t>
      </w:r>
    </w:p>
    <w:p w:rsidR="005978CE" w:rsidRDefault="000D2633">
      <w:pPr>
        <w:spacing w:line="250" w:lineRule="auto"/>
        <w:ind w:left="-5" w:right="4242"/>
      </w:pPr>
      <w:r>
        <w:rPr>
          <w:b/>
        </w:rPr>
        <w:t>Личностные образовательные результаты</w:t>
      </w:r>
      <w:r>
        <w:t xml:space="preserve">: </w:t>
      </w:r>
    </w:p>
    <w:p w:rsidR="005978CE" w:rsidRDefault="000D2633">
      <w:pPr>
        <w:numPr>
          <w:ilvl w:val="0"/>
          <w:numId w:val="4"/>
        </w:numPr>
        <w:spacing w:after="0"/>
        <w:ind w:right="100" w:hanging="358"/>
      </w:pPr>
      <w: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5978CE" w:rsidRDefault="000D2633">
      <w:pPr>
        <w:numPr>
          <w:ilvl w:val="0"/>
          <w:numId w:val="4"/>
        </w:numPr>
        <w:ind w:right="100" w:hanging="358"/>
      </w:pPr>
      <w: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8. развитие чувства личной ответственности за качество окружающей информационной среды; </w:t>
      </w:r>
    </w:p>
    <w:p w:rsidR="005978CE" w:rsidRDefault="000D2633">
      <w:pPr>
        <w:ind w:left="-5" w:right="100"/>
      </w:pPr>
      <w:r>
        <w:t xml:space="preserve">9.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58" w:line="259" w:lineRule="auto"/>
        <w:ind w:left="0" w:firstLine="0"/>
      </w:pPr>
      <w:r>
        <w:t xml:space="preserve"> </w:t>
      </w:r>
    </w:p>
    <w:p w:rsidR="005978CE" w:rsidRDefault="000D2633">
      <w:pPr>
        <w:ind w:left="167" w:right="1747" w:hanging="182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образовательные результаты</w:t>
      </w:r>
      <w:r>
        <w:t xml:space="preserve">: уверенная ориентация учащихся в различных предметных областях за счет осознанного использования при изучении школьных </w:t>
      </w:r>
    </w:p>
    <w:p w:rsidR="005978CE" w:rsidRDefault="000D2633">
      <w:pPr>
        <w:ind w:left="-5" w:right="100"/>
      </w:pPr>
      <w:r>
        <w:t xml:space="preserve">дисциплин таких </w:t>
      </w:r>
      <w:proofErr w:type="spellStart"/>
      <w:r>
        <w:t>общепредметных</w:t>
      </w:r>
      <w:proofErr w:type="spellEnd"/>
      <w:r>
        <w:t xml:space="preserve"> понятий как «объект», «система», «модель», «алгоритм» и др.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lastRenderedPageBreak/>
        <w:t xml:space="preserve">Владение основными </w:t>
      </w:r>
      <w:proofErr w:type="spellStart"/>
      <w:r>
        <w:t>общеучебными</w:t>
      </w:r>
      <w:proofErr w:type="spellEnd"/>
      <w: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</w:t>
      </w:r>
      <w:proofErr w:type="spellStart"/>
      <w:r>
        <w:t>причинноследственных</w:t>
      </w:r>
      <w:proofErr w:type="spellEnd"/>
      <w:r>
        <w:t xml:space="preserve"> связей; построение логических цепочек рассуждений и т.д.,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видов, навыки создания личного информационного пространства;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владение основами продуктивного взаимодействия и сотрудничества со сверстниками и взрослыми: 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умение правильно, четко и однозначно сформулировать мысль в понятной собеседнику форме; </w:t>
      </w:r>
    </w:p>
    <w:p w:rsidR="005978CE" w:rsidRDefault="000D2633">
      <w:pPr>
        <w:numPr>
          <w:ilvl w:val="0"/>
          <w:numId w:val="5"/>
        </w:numPr>
        <w:ind w:right="100" w:hanging="374"/>
      </w:pPr>
      <w:r>
        <w:t xml:space="preserve">умение осуществлять в коллективе совместную информационную деятельность, в частности при выполнении проекта. </w:t>
      </w:r>
    </w:p>
    <w:p w:rsidR="005978CE" w:rsidRDefault="000D2633">
      <w:pPr>
        <w:spacing w:after="0" w:line="259" w:lineRule="auto"/>
        <w:ind w:left="358" w:firstLine="0"/>
      </w:pPr>
      <w:r>
        <w:t xml:space="preserve"> </w:t>
      </w:r>
    </w:p>
    <w:p w:rsidR="005978CE" w:rsidRDefault="000D2633">
      <w:pPr>
        <w:spacing w:after="0"/>
        <w:ind w:left="-5" w:right="10419"/>
      </w:pPr>
      <w:r>
        <w:rPr>
          <w:b/>
          <w:u w:val="single" w:color="000000"/>
        </w:rPr>
        <w:t xml:space="preserve">Предметные образовательные </w:t>
      </w:r>
      <w:proofErr w:type="gramStart"/>
      <w:r>
        <w:rPr>
          <w:b/>
          <w:u w:val="single" w:color="000000"/>
        </w:rPr>
        <w:t>результаты</w:t>
      </w:r>
      <w:r>
        <w:rPr>
          <w:b/>
        </w:rPr>
        <w:t xml:space="preserve"> </w:t>
      </w:r>
      <w:r>
        <w:rPr>
          <w:u w:val="single" w:color="000000"/>
        </w:rPr>
        <w:t xml:space="preserve"> в</w:t>
      </w:r>
      <w:proofErr w:type="gramEnd"/>
      <w:r>
        <w:rPr>
          <w:u w:val="single" w:color="000000"/>
        </w:rPr>
        <w:t xml:space="preserve"> сфере познавательной деятельности</w:t>
      </w:r>
      <w:r>
        <w:t xml:space="preserve">: </w:t>
      </w:r>
    </w:p>
    <w:p w:rsidR="005978CE" w:rsidRDefault="000D2633">
      <w:pPr>
        <w:numPr>
          <w:ilvl w:val="0"/>
          <w:numId w:val="6"/>
        </w:numPr>
        <w:ind w:right="100" w:hanging="358"/>
      </w:pPr>
      <w:r>
        <w:t xml:space="preserve">освоение основных понятий и методов информатики; </w:t>
      </w:r>
    </w:p>
    <w:p w:rsidR="005978CE" w:rsidRDefault="000D2633">
      <w:pPr>
        <w:numPr>
          <w:ilvl w:val="0"/>
          <w:numId w:val="6"/>
        </w:numPr>
        <w:ind w:right="100" w:hanging="358"/>
      </w:pPr>
      <w:r>
        <w:t xml:space="preserve"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 </w:t>
      </w:r>
    </w:p>
    <w:p w:rsidR="005978CE" w:rsidRDefault="000D2633">
      <w:pPr>
        <w:numPr>
          <w:ilvl w:val="0"/>
          <w:numId w:val="6"/>
        </w:numPr>
        <w:ind w:right="100" w:hanging="358"/>
      </w:pPr>
      <w:r>
        <w:t xml:space="preserve"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диаграммы); </w:t>
      </w:r>
    </w:p>
    <w:p w:rsidR="005978CE" w:rsidRDefault="000D2633">
      <w:pPr>
        <w:numPr>
          <w:ilvl w:val="0"/>
          <w:numId w:val="6"/>
        </w:numPr>
        <w:ind w:right="100" w:hanging="358"/>
      </w:pPr>
      <w:r>
        <w:t xml:space="preserve">преобразование информации из одной формы представления в другую без потери её смысла и полноты; </w:t>
      </w:r>
    </w:p>
    <w:p w:rsidR="005978CE" w:rsidRDefault="000D2633">
      <w:pPr>
        <w:numPr>
          <w:ilvl w:val="0"/>
          <w:numId w:val="6"/>
        </w:numPr>
        <w:ind w:right="100" w:hanging="358"/>
      </w:pPr>
      <w:r>
        <w:t xml:space="preserve">решение задач из разных сфер человеческой деятельности с применением средств информационных технологий;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358" w:firstLine="0"/>
      </w:pPr>
      <w:r>
        <w:t xml:space="preserve"> </w:t>
      </w:r>
    </w:p>
    <w:p w:rsidR="005978CE" w:rsidRDefault="000D2633">
      <w:pPr>
        <w:spacing w:after="0" w:line="259" w:lineRule="auto"/>
        <w:ind w:left="-5"/>
      </w:pPr>
      <w:r>
        <w:rPr>
          <w:u w:val="single" w:color="000000"/>
        </w:rPr>
        <w:t>в сфере ценностно-ориентационной деятельности</w:t>
      </w:r>
      <w:r>
        <w:t xml:space="preserve">: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1"/>
          <w:numId w:val="6"/>
        </w:numPr>
        <w:ind w:right="100" w:hanging="310"/>
      </w:pPr>
      <w:r>
        <w:lastRenderedPageBreak/>
        <w:t xml:space="preserve"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 </w:t>
      </w:r>
    </w:p>
    <w:p w:rsidR="005978CE" w:rsidRDefault="000D2633">
      <w:pPr>
        <w:numPr>
          <w:ilvl w:val="1"/>
          <w:numId w:val="6"/>
        </w:numPr>
        <w:ind w:right="100" w:hanging="310"/>
      </w:pPr>
      <w:r>
        <w:t xml:space="preserve">следование нормам жизни и труда в условиях информационной цивилизации; </w:t>
      </w:r>
    </w:p>
    <w:p w:rsidR="005978CE" w:rsidRDefault="000D2633">
      <w:pPr>
        <w:numPr>
          <w:ilvl w:val="1"/>
          <w:numId w:val="6"/>
        </w:numPr>
        <w:ind w:right="100" w:hanging="310"/>
      </w:pPr>
      <w:r>
        <w:t xml:space="preserve">авторское право и интеллектуальная собственность; юридические аспекты и проблемы использования ИКТ в быту, учебном процессе, трудовой деятельности;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-5"/>
      </w:pPr>
      <w:r>
        <w:rPr>
          <w:u w:val="single" w:color="000000"/>
        </w:rPr>
        <w:t>в сфере коммуникативной деятельности</w:t>
      </w:r>
      <w:r>
        <w:t xml:space="preserve">: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1"/>
          <w:numId w:val="7"/>
        </w:numPr>
        <w:ind w:right="100" w:hanging="310"/>
      </w:pPr>
      <w:r>
        <w:t xml:space="preserve"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 </w:t>
      </w:r>
    </w:p>
    <w:p w:rsidR="005978CE" w:rsidRDefault="000D2633">
      <w:pPr>
        <w:numPr>
          <w:ilvl w:val="1"/>
          <w:numId w:val="7"/>
        </w:numPr>
        <w:ind w:right="100" w:hanging="310"/>
      </w:pPr>
      <w:r>
        <w:t xml:space="preserve"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 </w:t>
      </w:r>
    </w:p>
    <w:p w:rsidR="005978CE" w:rsidRDefault="000D2633">
      <w:pPr>
        <w:numPr>
          <w:ilvl w:val="1"/>
          <w:numId w:val="7"/>
        </w:numPr>
        <w:ind w:right="100" w:hanging="310"/>
      </w:pPr>
      <w:r>
        <w:t xml:space="preserve">соблюдение норм этикета, российских и международных законов при передаче информации по телекоммуникационным каналам.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-5"/>
      </w:pPr>
      <w:r>
        <w:rPr>
          <w:u w:val="single" w:color="000000"/>
        </w:rPr>
        <w:t>в сфере трудовой деятельности:</w:t>
      </w: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0"/>
          <w:numId w:val="8"/>
        </w:numPr>
        <w:ind w:right="100" w:hanging="358"/>
      </w:pPr>
      <w: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>
        <w:t>общепользовательских</w:t>
      </w:r>
      <w:proofErr w:type="spellEnd"/>
      <w:r>
        <w:t xml:space="preserve"> задач и задач учебного процесса, усовершенствование </w:t>
      </w:r>
      <w:proofErr w:type="gramStart"/>
      <w:r>
        <w:t>навыков</w:t>
      </w:r>
      <w:proofErr w:type="gramEnd"/>
      <w:r>
        <w:t xml:space="preserve"> полученных в начальной школе;  </w:t>
      </w:r>
    </w:p>
    <w:p w:rsidR="005978CE" w:rsidRDefault="000D2633">
      <w:pPr>
        <w:numPr>
          <w:ilvl w:val="0"/>
          <w:numId w:val="8"/>
        </w:numPr>
        <w:ind w:right="100" w:hanging="358"/>
      </w:pPr>
      <w:r>
        <w:t xml:space="preserve">выбор средств информационных технологий для решения поставленной задачи; </w:t>
      </w:r>
    </w:p>
    <w:p w:rsidR="005978CE" w:rsidRDefault="000D2633">
      <w:pPr>
        <w:numPr>
          <w:ilvl w:val="0"/>
          <w:numId w:val="8"/>
        </w:numPr>
        <w:ind w:right="100" w:hanging="358"/>
      </w:pPr>
      <w:r>
        <w:t xml:space="preserve">приобретение опыта создания и преобразования информации различного вида, в том числе с помощью компьютера. </w:t>
      </w:r>
    </w:p>
    <w:p w:rsidR="005978CE" w:rsidRDefault="000D2633">
      <w:pPr>
        <w:spacing w:after="65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-5"/>
      </w:pPr>
      <w:r>
        <w:t xml:space="preserve">в </w:t>
      </w:r>
      <w:r>
        <w:rPr>
          <w:u w:val="single" w:color="000000"/>
        </w:rPr>
        <w:t>сфере эстетической деятельности</w:t>
      </w:r>
      <w:r>
        <w:t xml:space="preserve">: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0"/>
          <w:numId w:val="9"/>
        </w:numPr>
        <w:ind w:right="100" w:hanging="358"/>
      </w:pPr>
      <w:r>
        <w:t xml:space="preserve">знакомство с эстетически-значимыми компьютерными моделями из различных образовательных областей и средствами их создания; </w:t>
      </w:r>
    </w:p>
    <w:p w:rsidR="005978CE" w:rsidRDefault="000D2633">
      <w:pPr>
        <w:numPr>
          <w:ilvl w:val="0"/>
          <w:numId w:val="9"/>
        </w:numPr>
        <w:ind w:right="100" w:hanging="358"/>
      </w:pPr>
      <w:r>
        <w:t xml:space="preserve">приобретение опыта создания эстетически значимых объектов с помощью возможностей средств информационных технологий </w:t>
      </w:r>
    </w:p>
    <w:p w:rsidR="005978CE" w:rsidRDefault="000D2633">
      <w:pPr>
        <w:ind w:left="-5" w:right="100"/>
      </w:pPr>
      <w:r>
        <w:t xml:space="preserve">(графических, цветовых, звуковых, анимационных). </w:t>
      </w:r>
    </w:p>
    <w:p w:rsidR="005978CE" w:rsidRDefault="000D2633">
      <w:pPr>
        <w:spacing w:after="63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-5"/>
      </w:pPr>
      <w:r>
        <w:rPr>
          <w:u w:val="single" w:color="000000"/>
        </w:rPr>
        <w:t>в сфере охраны здоровья:</w:t>
      </w:r>
      <w:r>
        <w:t xml:space="preserve"> </w:t>
      </w:r>
    </w:p>
    <w:p w:rsidR="005978CE" w:rsidRDefault="000D2633">
      <w:pPr>
        <w:spacing w:after="60" w:line="259" w:lineRule="auto"/>
        <w:ind w:left="0" w:firstLine="0"/>
      </w:pPr>
      <w:r>
        <w:t xml:space="preserve"> </w:t>
      </w:r>
    </w:p>
    <w:p w:rsidR="005978CE" w:rsidRDefault="000D2633">
      <w:pPr>
        <w:numPr>
          <w:ilvl w:val="0"/>
          <w:numId w:val="10"/>
        </w:numPr>
        <w:ind w:right="100" w:hanging="358"/>
      </w:pPr>
      <w:r>
        <w:t xml:space="preserve"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 </w:t>
      </w:r>
    </w:p>
    <w:p w:rsidR="005978CE" w:rsidRDefault="000D2633">
      <w:pPr>
        <w:numPr>
          <w:ilvl w:val="0"/>
          <w:numId w:val="10"/>
        </w:numPr>
        <w:ind w:right="100" w:hanging="358"/>
      </w:pPr>
      <w:r>
        <w:t xml:space="preserve">соблюдение требований безопасности и гигиены в работе с компьютером и другими средствами информационных технологий.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rPr>
          <w:sz w:val="28"/>
        </w:rPr>
        <w:t xml:space="preserve">Содержание курса "Информатика" для 9-11 классов.  </w:t>
      </w:r>
    </w:p>
    <w:p w:rsidR="005978CE" w:rsidRDefault="000D2633">
      <w:pPr>
        <w:spacing w:after="0" w:line="259" w:lineRule="auto"/>
        <w:ind w:left="0" w:firstLine="0"/>
      </w:pPr>
      <w:r>
        <w:lastRenderedPageBreak/>
        <w:t xml:space="preserve"> </w:t>
      </w:r>
    </w:p>
    <w:p w:rsidR="005978CE" w:rsidRDefault="000D2633">
      <w:pPr>
        <w:numPr>
          <w:ilvl w:val="0"/>
          <w:numId w:val="11"/>
        </w:numPr>
        <w:spacing w:line="250" w:lineRule="auto"/>
        <w:ind w:right="4242" w:hanging="247"/>
      </w:pPr>
      <w:r>
        <w:rPr>
          <w:b/>
        </w:rPr>
        <w:t xml:space="preserve">Обработка числовой информации в электронных таблицах MS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(32 часа). </w:t>
      </w:r>
    </w:p>
    <w:p w:rsidR="005978CE" w:rsidRDefault="000D2633">
      <w:pPr>
        <w:spacing w:after="0"/>
        <w:ind w:left="-15" w:right="20" w:firstLine="566"/>
        <w:jc w:val="both"/>
      </w:pPr>
      <w:r>
        <w:t>Роль Электронных таблиц в жизни современного человека</w:t>
      </w:r>
      <w:r>
        <w:rPr>
          <w:i/>
        </w:rPr>
        <w:t>.</w:t>
      </w:r>
      <w:r>
        <w:t xml:space="preserve"> Относительные, абсолютные и смешанные ссылки. Использование формул. Выполнение расчётов. Понятие о сортировке (упорядочивании) данных. Фильтрация данных. Условное форматирование. Построение диаграмм и графиков.  </w:t>
      </w:r>
    </w:p>
    <w:p w:rsidR="005978CE" w:rsidRDefault="000D2633">
      <w:pPr>
        <w:ind w:left="-5" w:right="100"/>
      </w:pPr>
      <w:r>
        <w:t xml:space="preserve">Практические работы: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ПР1 "Ввод, редактирование и форматирование в электронных таблицах"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t xml:space="preserve"> ПР2 "Решение задач с использованием математических </w:t>
      </w:r>
      <w:proofErr w:type="gramStart"/>
      <w:r>
        <w:t>функций..</w:t>
      </w:r>
      <w:proofErr w:type="gramEnd"/>
      <w:r>
        <w:t xml:space="preserve">"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t xml:space="preserve"> ПР3 Задачи поиска наименьших и наибольших значений. 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ПР4 "Решение задач с использованием статистических функций."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ПР5 "Решение задач с использованием логических функций."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ПР6 Трансформация столбца в таблицу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ПР7 "Решение задач с использованием функций для работы с массивами."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ПР8 "Решение задач с использованием текстовых функций." 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 9 «Сортировка данных. Автоматические и расширенные фильтры.» </w:t>
      </w:r>
    </w:p>
    <w:p w:rsidR="005978CE" w:rsidRDefault="000D2633">
      <w:pPr>
        <w:numPr>
          <w:ilvl w:val="1"/>
          <w:numId w:val="11"/>
        </w:numPr>
        <w:ind w:right="100" w:hanging="708"/>
      </w:pPr>
      <w:proofErr w:type="spellStart"/>
      <w:r>
        <w:t>Пр</w:t>
      </w:r>
      <w:proofErr w:type="spellEnd"/>
      <w:r>
        <w:t xml:space="preserve"> 10 "Условное форматирование"</w:t>
      </w:r>
      <w:r>
        <w:rPr>
          <w:color w:val="FF0000"/>
        </w:rPr>
        <w:t xml:space="preserve"> </w:t>
      </w:r>
    </w:p>
    <w:p w:rsidR="005978CE" w:rsidRDefault="000D2633">
      <w:pPr>
        <w:numPr>
          <w:ilvl w:val="1"/>
          <w:numId w:val="11"/>
        </w:numPr>
        <w:ind w:right="100" w:hanging="708"/>
      </w:pPr>
      <w:proofErr w:type="spellStart"/>
      <w:r>
        <w:t>Пр</w:t>
      </w:r>
      <w:proofErr w:type="spellEnd"/>
      <w:r>
        <w:t xml:space="preserve"> 11 "Условное форматирование с использованием </w:t>
      </w:r>
      <w:proofErr w:type="spellStart"/>
      <w:r>
        <w:t>фоормул</w:t>
      </w:r>
      <w:proofErr w:type="spellEnd"/>
      <w:r>
        <w:t xml:space="preserve">."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  <w:proofErr w:type="spellStart"/>
      <w:r>
        <w:t>Пр</w:t>
      </w:r>
      <w:proofErr w:type="spellEnd"/>
      <w:r>
        <w:t xml:space="preserve"> 12 Создание и отладка диаграмм разного типа.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 13 "Построение графиков функций" </w:t>
      </w:r>
    </w:p>
    <w:p w:rsidR="005978CE" w:rsidRDefault="000D2633">
      <w:pPr>
        <w:spacing w:after="60" w:line="259" w:lineRule="auto"/>
        <w:ind w:left="0" w:firstLine="0"/>
      </w:pPr>
      <w:r>
        <w:t xml:space="preserve"> </w:t>
      </w:r>
    </w:p>
    <w:p w:rsidR="005978CE" w:rsidRDefault="000D2633">
      <w:pPr>
        <w:ind w:left="-15" w:right="6576" w:firstLine="708"/>
      </w:pPr>
      <w:r>
        <w:t xml:space="preserve">В результате изучения данного раздела учащиеся </w:t>
      </w:r>
      <w:proofErr w:type="gramStart"/>
      <w:r>
        <w:t>должны  Знать</w:t>
      </w:r>
      <w:proofErr w:type="gramEnd"/>
      <w:r>
        <w:t xml:space="preserve">/понимать: 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назначение и функции программного обеспечения MS </w:t>
      </w:r>
      <w:proofErr w:type="spellStart"/>
      <w:r>
        <w:t>Excel</w:t>
      </w:r>
      <w:proofErr w:type="spellEnd"/>
      <w:r>
        <w:t xml:space="preserve">;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форматы числовых данных; </w:t>
      </w:r>
    </w:p>
    <w:p w:rsidR="005978CE" w:rsidRDefault="000D2633">
      <w:pPr>
        <w:numPr>
          <w:ilvl w:val="1"/>
          <w:numId w:val="11"/>
        </w:numPr>
        <w:ind w:right="100" w:hanging="708"/>
      </w:pPr>
      <w:proofErr w:type="gramStart"/>
      <w:r>
        <w:t>о  технологиях</w:t>
      </w:r>
      <w:proofErr w:type="gramEnd"/>
      <w:r>
        <w:t xml:space="preserve"> обработки информационных массивов с использованием электронной таблицы.  </w:t>
      </w:r>
    </w:p>
    <w:p w:rsidR="005978CE" w:rsidRDefault="000D2633">
      <w:pPr>
        <w:ind w:left="-5" w:right="100"/>
      </w:pPr>
      <w:r>
        <w:t xml:space="preserve">Уметь: 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вводить данные в таблицы и форматировать согласно требованиям;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выполнять расчёты по встроенным и вводимым пользователем формулам;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производить сортировку и фильтрацию данных;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использовать условное форматирование для решения задач. </w:t>
      </w:r>
    </w:p>
    <w:p w:rsidR="005978CE" w:rsidRDefault="000D2633">
      <w:pPr>
        <w:numPr>
          <w:ilvl w:val="1"/>
          <w:numId w:val="11"/>
        </w:numPr>
        <w:ind w:right="100" w:hanging="708"/>
      </w:pPr>
      <w:r>
        <w:t xml:space="preserve">строить графики и диаграммы;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5978CE" w:rsidRDefault="000D2633">
      <w:pPr>
        <w:numPr>
          <w:ilvl w:val="0"/>
          <w:numId w:val="11"/>
        </w:numPr>
        <w:spacing w:line="250" w:lineRule="auto"/>
        <w:ind w:right="4242" w:hanging="247"/>
      </w:pPr>
      <w:r>
        <w:rPr>
          <w:b/>
        </w:rPr>
        <w:t xml:space="preserve">ОСНОВЫ БАЗ ДАННЫХ. (34 ч.) </w:t>
      </w:r>
    </w:p>
    <w:p w:rsidR="005978CE" w:rsidRDefault="000D2633">
      <w:pPr>
        <w:spacing w:after="35"/>
        <w:ind w:left="-15" w:right="100" w:firstLine="708"/>
      </w:pPr>
      <w:r>
        <w:t xml:space="preserve">Основные понятия баз данных. Создание базы данных. Создание и редактирование форм для ввода данных в таблицу. Сортировка, поиск и фильтрация данных. Создание запросов на выбор данных. Создание отчетов. Практические работы: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ПР1 Создание таблиц-списков, определение полей в среде СУБД.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ПР2 Создание таблиц-ссылок, поддержка ограничений целостности в </w:t>
      </w:r>
      <w:proofErr w:type="gramStart"/>
      <w:r>
        <w:t>БД..</w:t>
      </w:r>
      <w:proofErr w:type="gramEnd"/>
      <w:r>
        <w:t xml:space="preserve">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lastRenderedPageBreak/>
        <w:t xml:space="preserve">ПР3 Создание модели «сущность-связь» заданной предметной области.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ПР4 Создание базы данных в среде СУБД.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ПР5 Создание форм для ввода данных в одну таблицу. </w:t>
      </w:r>
    </w:p>
    <w:p w:rsidR="005978CE" w:rsidRDefault="000D2633">
      <w:pPr>
        <w:numPr>
          <w:ilvl w:val="2"/>
          <w:numId w:val="12"/>
        </w:numPr>
        <w:spacing w:after="32"/>
        <w:ind w:right="100" w:hanging="708"/>
      </w:pPr>
      <w:r>
        <w:t xml:space="preserve">ПР6 Редактирование форм с использованием конструктора.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ПР7 Создание форм с кнопками управления.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ПР8 Создание форм с макросами для кнопок управления.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ПР9 Создание простых запросов с использованием конструктора.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ПР10 Создание перекрестных запросов с использованием мастера. </w:t>
      </w:r>
    </w:p>
    <w:p w:rsidR="005978CE" w:rsidRDefault="000D2633">
      <w:pPr>
        <w:numPr>
          <w:ilvl w:val="2"/>
          <w:numId w:val="12"/>
        </w:numPr>
        <w:spacing w:after="31"/>
        <w:ind w:right="100" w:hanging="708"/>
      </w:pPr>
      <w:r>
        <w:t xml:space="preserve">ПР11 Создание отчетов с использованием мастеров.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ПР12 Создание отчетов по одной и нескольким таблицам. </w:t>
      </w:r>
    </w:p>
    <w:p w:rsidR="005978CE" w:rsidRDefault="000D2633">
      <w:pPr>
        <w:spacing w:after="0" w:line="259" w:lineRule="auto"/>
        <w:ind w:left="0" w:firstLine="0"/>
      </w:pPr>
      <w:r>
        <w:t xml:space="preserve"> </w:t>
      </w:r>
    </w:p>
    <w:p w:rsidR="005978CE" w:rsidRDefault="000D2633">
      <w:pPr>
        <w:ind w:left="-15" w:right="6576" w:firstLine="708"/>
      </w:pPr>
      <w:r>
        <w:t xml:space="preserve">В результате изучения данного раздела учащиеся </w:t>
      </w:r>
      <w:proofErr w:type="gramStart"/>
      <w:r>
        <w:t>должны  Знать</w:t>
      </w:r>
      <w:proofErr w:type="gramEnd"/>
      <w:r>
        <w:t xml:space="preserve">/понимать: 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назначение и функции программного обеспечения MS </w:t>
      </w:r>
      <w:proofErr w:type="spellStart"/>
      <w:r>
        <w:t>Access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понятие и основные объекты реляционной модели данных.;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назначение и разновидности форм для ввода данных. 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Понятие запроса и отчета в реляционной базе данных. </w:t>
      </w:r>
    </w:p>
    <w:p w:rsidR="005978CE" w:rsidRDefault="000D2633">
      <w:pPr>
        <w:ind w:left="-5" w:right="100"/>
      </w:pPr>
      <w:r>
        <w:t xml:space="preserve">Уметь: 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создавать базы данных для заданной предметной области;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создавать формы для ввода данных в таблицы и настраивать их для работы с помощью конструктора;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выполнять расчёты в построителе выражений по встроенным формулам; </w:t>
      </w:r>
    </w:p>
    <w:p w:rsidR="005978CE" w:rsidRDefault="000D2633">
      <w:pPr>
        <w:numPr>
          <w:ilvl w:val="2"/>
          <w:numId w:val="12"/>
        </w:numPr>
        <w:ind w:right="100" w:hanging="708"/>
      </w:pPr>
      <w:r>
        <w:t xml:space="preserve">производить сортировку и фильтрацию данных;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создавать необходимые запросы для выборки данных;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создавать отчеты. </w:t>
      </w:r>
    </w:p>
    <w:p w:rsidR="005978CE" w:rsidRDefault="000D263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5978CE" w:rsidRDefault="000D2633">
      <w:pPr>
        <w:spacing w:line="250" w:lineRule="auto"/>
        <w:ind w:left="4078" w:right="4242" w:firstLine="1213"/>
      </w:pPr>
      <w:r>
        <w:rPr>
          <w:b/>
        </w:rPr>
        <w:t xml:space="preserve">Учебно-тематический план занятий дополнительной образовательной программы «Информатика» с использованием цифровой лаборатории </w:t>
      </w:r>
    </w:p>
    <w:p w:rsidR="005978CE" w:rsidRDefault="000D2633">
      <w:pPr>
        <w:spacing w:line="250" w:lineRule="auto"/>
        <w:ind w:left="6215" w:right="4242"/>
      </w:pPr>
      <w:r>
        <w:rPr>
          <w:b/>
        </w:rPr>
        <w:t xml:space="preserve">«Точка роста» 9-11 класс </w:t>
      </w:r>
    </w:p>
    <w:p w:rsidR="005978CE" w:rsidRDefault="000D263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268" w:type="dxa"/>
        <w:tblInd w:w="-108" w:type="dxa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960"/>
        <w:gridCol w:w="6379"/>
        <w:gridCol w:w="1820"/>
        <w:gridCol w:w="3055"/>
        <w:gridCol w:w="3054"/>
      </w:tblGrid>
      <w:tr w:rsidR="005978CE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36" w:firstLine="175"/>
            </w:pPr>
            <w:r>
              <w:rPr>
                <w:rFonts w:ascii="Times New Roman" w:eastAsia="Times New Roman" w:hAnsi="Times New Roman" w:cs="Times New Roman"/>
              </w:rPr>
              <w:t>количество учебных часов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78C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5978C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5978C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5978CE">
            <w:pPr>
              <w:spacing w:after="160" w:line="259" w:lineRule="auto"/>
              <w:ind w:left="0" w:firstLine="0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Теоретических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интерфейсом MS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978CE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Ввод и редактирование формул.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Встроенные  функции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  их  использование.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5978CE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Обработка и выборка данных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Построение диаграмм и графиков в MS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баз данных. Создание базы данных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Интерфейс пользователя базы данных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Выбор данных. Операции с группами записей.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Вывод данных.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978C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Зачетное задание: Создание базы данных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4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978CE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3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Итого: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CE" w:rsidRDefault="000D263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</w:tr>
    </w:tbl>
    <w:p w:rsidR="005978CE" w:rsidRDefault="000D263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78CE" w:rsidRDefault="000D263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78CE" w:rsidRDefault="005978CE">
      <w:pPr>
        <w:sectPr w:rsidR="005978CE">
          <w:pgSz w:w="16838" w:h="11904" w:orient="landscape"/>
          <w:pgMar w:top="286" w:right="633" w:bottom="171" w:left="1133" w:header="720" w:footer="720" w:gutter="0"/>
          <w:cols w:space="720"/>
        </w:sectPr>
      </w:pPr>
    </w:p>
    <w:p w:rsidR="005978CE" w:rsidRDefault="000D2633">
      <w:pPr>
        <w:spacing w:after="0" w:line="259" w:lineRule="auto"/>
        <w:ind w:left="-307" w:firstLine="0"/>
        <w:jc w:val="both"/>
      </w:pPr>
      <w:r>
        <w:rPr>
          <w:sz w:val="22"/>
        </w:rPr>
        <w:lastRenderedPageBreak/>
        <w:t xml:space="preserve"> </w:t>
      </w:r>
    </w:p>
    <w:sectPr w:rsidR="005978C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9C1"/>
    <w:multiLevelType w:val="hybridMultilevel"/>
    <w:tmpl w:val="BFA8287A"/>
    <w:lvl w:ilvl="0" w:tplc="40D6D23A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0028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5A2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A271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E9F3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F3A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064D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6DC0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C150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E0462"/>
    <w:multiLevelType w:val="hybridMultilevel"/>
    <w:tmpl w:val="8DF6AF3E"/>
    <w:lvl w:ilvl="0" w:tplc="659EEB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72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280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83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EA1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E2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00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861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818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B0AAA"/>
    <w:multiLevelType w:val="hybridMultilevel"/>
    <w:tmpl w:val="88C69B0C"/>
    <w:lvl w:ilvl="0" w:tplc="8982BBC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C7F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8B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A22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E8C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EB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89C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CFB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F5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B3E84"/>
    <w:multiLevelType w:val="hybridMultilevel"/>
    <w:tmpl w:val="1960D9EC"/>
    <w:lvl w:ilvl="0" w:tplc="F18AC2D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28B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A12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EB4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6B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6B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4E3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EF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47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006DA"/>
    <w:multiLevelType w:val="hybridMultilevel"/>
    <w:tmpl w:val="FAA0510C"/>
    <w:lvl w:ilvl="0" w:tplc="C9F2F2E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F1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E5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A4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076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84A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A6F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ED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4D1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B38AF"/>
    <w:multiLevelType w:val="hybridMultilevel"/>
    <w:tmpl w:val="AA782F02"/>
    <w:lvl w:ilvl="0" w:tplc="D598AEA2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0CA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42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493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2CA0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257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44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2D6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EF5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C90689"/>
    <w:multiLevelType w:val="hybridMultilevel"/>
    <w:tmpl w:val="B6428378"/>
    <w:lvl w:ilvl="0" w:tplc="F9CEF596">
      <w:start w:val="1"/>
      <w:numFmt w:val="upperRoman"/>
      <w:lvlText w:val="%1."/>
      <w:lvlJc w:val="left"/>
      <w:pPr>
        <w:ind w:left="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C6F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08E22">
      <w:start w:val="1"/>
      <w:numFmt w:val="bullet"/>
      <w:lvlText w:val="▪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C519A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C5D4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25D9A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A89C4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CF57E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4BD82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B75E01"/>
    <w:multiLevelType w:val="hybridMultilevel"/>
    <w:tmpl w:val="396E9D72"/>
    <w:lvl w:ilvl="0" w:tplc="9286B99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8F2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089E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00DC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160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8AB2A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455A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E9DA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2C3E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442AF"/>
    <w:multiLevelType w:val="hybridMultilevel"/>
    <w:tmpl w:val="C5FE2D5A"/>
    <w:lvl w:ilvl="0" w:tplc="579A24A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A43D0">
      <w:start w:val="1"/>
      <w:numFmt w:val="decimal"/>
      <w:lvlText w:val="%2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A602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EE4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E9CD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A156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2672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E205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0B6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611ED"/>
    <w:multiLevelType w:val="hybridMultilevel"/>
    <w:tmpl w:val="C0283BD4"/>
    <w:lvl w:ilvl="0" w:tplc="BF20AE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2B5A0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EB6E6">
      <w:start w:val="1"/>
      <w:numFmt w:val="bullet"/>
      <w:lvlRestart w:val="0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EAB6">
      <w:start w:val="1"/>
      <w:numFmt w:val="bullet"/>
      <w:lvlText w:val="•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EBFA2">
      <w:start w:val="1"/>
      <w:numFmt w:val="bullet"/>
      <w:lvlText w:val="o"/>
      <w:lvlJc w:val="left"/>
      <w:pPr>
        <w:ind w:left="2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CDDEA">
      <w:start w:val="1"/>
      <w:numFmt w:val="bullet"/>
      <w:lvlText w:val="▪"/>
      <w:lvlJc w:val="left"/>
      <w:pPr>
        <w:ind w:left="3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D868">
      <w:start w:val="1"/>
      <w:numFmt w:val="bullet"/>
      <w:lvlText w:val="•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2C">
      <w:start w:val="1"/>
      <w:numFmt w:val="bullet"/>
      <w:lvlText w:val="o"/>
      <w:lvlJc w:val="left"/>
      <w:pPr>
        <w:ind w:left="4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F94">
      <w:start w:val="1"/>
      <w:numFmt w:val="bullet"/>
      <w:lvlText w:val="▪"/>
      <w:lvlJc w:val="left"/>
      <w:pPr>
        <w:ind w:left="5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C247B5"/>
    <w:multiLevelType w:val="hybridMultilevel"/>
    <w:tmpl w:val="37123FD2"/>
    <w:lvl w:ilvl="0" w:tplc="BDACF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03136">
      <w:start w:val="1"/>
      <w:numFmt w:val="decimal"/>
      <w:lvlText w:val="%2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685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E019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2557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AE0A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897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C837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A7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13B57"/>
    <w:multiLevelType w:val="hybridMultilevel"/>
    <w:tmpl w:val="6630B5BC"/>
    <w:lvl w:ilvl="0" w:tplc="8B9A33B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820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62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EDA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4BA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89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0C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B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4C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CE"/>
    <w:rsid w:val="000D2633"/>
    <w:rsid w:val="005978CE"/>
    <w:rsid w:val="00C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4CA7"/>
  <w15:docId w15:val="{580FBAC4-DF9C-489E-BAC7-926F011A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Павел</cp:lastModifiedBy>
  <cp:revision>2</cp:revision>
  <dcterms:created xsi:type="dcterms:W3CDTF">2024-08-30T19:17:00Z</dcterms:created>
  <dcterms:modified xsi:type="dcterms:W3CDTF">2024-08-30T19:17:00Z</dcterms:modified>
</cp:coreProperties>
</file>